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Farm Worker Witness Statement on Engagement Instructions and Irregular Payments</w:t>
      </w:r>
    </w:p>
    <w:p>
      <w:r>
        <w:t>Educational sample 473 | Kakamega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KAKAMEGA</w:t>
      </w:r>
    </w:p>
    <w:p>
      <w:r>
        <w:t>EMPLOYMENT AND LABOUR RELATIONS CAUSE NO [reference]</w:t>
      </w:r>
    </w:p>
    <w:p>
      <w:r>
        <w:t>[CLAIMANT] v [RESPONDENT]</w:t>
      </w:r>
    </w:p>
    <w:p>
      <w:r>
        <w:t>WITNESS STATEMENT</w:t>
      </w:r>
    </w:p>
    <w:p>
      <w:r>
        <w:t>1. I am [worker]. I describe how I came to undertake work at [farm], including who approached me, the words used, the agreed duties and remuneration, and who was present. Where I cannot recall a precise date I say so.</w:t>
      </w:r>
    </w:p>
    <w:p>
      <w:r>
        <w:t>2. My daily work consisted of [truthful duties]. Instructions were given by [identified person] through [actual method], with reporting and supervision as [described]. I distinguish occasional assistance or independent work from the employment arrangement alleged.</w:t>
      </w:r>
    </w:p>
    <w:p>
      <w:r>
        <w:t>3. I received payments by [cash or transfer] at [actual intervals]. I identify the sender and reason known to me. The genuine statements cover [period]; other months are supported by [truthful witnesses or records], or are expressly unproved.</w:t>
      </w:r>
    </w:p>
    <w:p>
      <w:r>
        <w:t>4. I rely on [chief letter or permits] only for their proper purpose. I cannot establish their authors observations without calling or otherwise properly admitting that evidence. I do not claim that ownership of the farm proves my employment.</w:t>
      </w:r>
    </w:p>
    <w:p>
      <w:r>
        <w:t>5. The alleged land-purchase deductions occurred as [actual facts]. The seller, agreed price and payment trail are [identified]. Any inability to obtain the seller evidence or distinguish salary from purchase payments is openly stated.</w:t>
      </w:r>
    </w:p>
    <w:p>
      <w:r>
        <w:t>6. The work ended through [truthful event and communication]. I identify the witnesses to that event and any later demand. I ask that my claim be assessed on these facts and genuine records; absence of a defence does not replace evidence.</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claimant described eleven years of farm management, alleged very low monthly pay and claimed employment benefits. The claim was undefended. Irregular payments covered only part of the period; owner permits, a chief letter without its author and a claimed land transaction did not prove employment or salary deductions.</w:t>
      </w:r>
    </w:p>
    <w:p>
      <w:r>
        <w:t>The Court dismissed the claim because the employment relationship was not proved, notwithstanding absence of a defence. No claimed benefits or certificate of service were awarded; there was no order as to costs.</w:t>
      </w:r>
    </w:p>
    <w:p>
      <w:r>
        <w:t>An undefended claim still requires proof of the legal relationship and each remedy. Absence of a written contract does not itself disprove employment. Historical wage rates, disputed deductions and severance must not be converted into automatic entitlements; section 90 and the correct period-specific law require assessment.</w:t>
      </w:r>
    </w:p>
    <w:p>
      <w:r>
        <w:t>[2026] KEELRC 220 (KLR) - 29 January 2026. Source decision: https://new.kenyalaw.org/akn/ke/judgment/keelrc/2026/220/eng@2026-01-29</w:t>
      </w:r>
    </w:p>
    <w:p>
      <w:r>
        <w:t>Reproduced primary text checked: https://sheriahub.com/cases/ke/caselaw/maninji-v-alubale-2026-keelrc-220-klr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Worker Witness Statement on Engagement Instructions and Irregular Payments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