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Widow Witness Statement Opposing Exclusion from an Admitted Land Trust</w:t>
      </w:r>
    </w:p>
    <w:p>
      <w:r>
        <w:t>Educational sample 459 | Nyeri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NYERI</w:t>
      </w:r>
    </w:p>
    <w:p>
      <w:r>
        <w:t>ENVIRONMENT AND LAND CASE NO [reference]</w:t>
      </w:r>
    </w:p>
    <w:p>
      <w:r>
        <w:t>[CLAIMANT] v [RESPONDENT]</w:t>
      </w:r>
    </w:p>
    <w:p>
      <w:r>
        <w:t>WITNESS STATEMENT</w:t>
      </w:r>
    </w:p>
    <w:p>
      <w:r>
        <w:t>1. I am [widow beneficiary]. My relationship to [deceased family member] is established by [genuine records or direct evidence]. I describe the family land dealings within my own knowledge, not a general legal conclusion about all widows.</w:t>
      </w:r>
    </w:p>
    <w:p>
      <w:r>
        <w:t>2. The parcels [A and B] belonged to [family mother] before registration to [trustee]. The arrangement I rely on is [truthful account and source]. I identify any document or witness confirming that the third family interest included my entitlement.</w:t>
      </w:r>
    </w:p>
    <w:p>
      <w:r>
        <w:t>3. The Respondent admits holding land for the family interests but says I should be excluded because of alleged remarriage. My response is [truthful facts]; the alleged event and its claimed evidence must be stated and tested specifically.</w:t>
      </w:r>
    </w:p>
    <w:p>
      <w:r>
        <w:t>4. I identify [actual correspondence, family meeting or record] showing how my interest was treated. I do not present an unverified dowry allegation or family rumour as evidence. Any disputed information is attributed to its source.</w:t>
      </w:r>
    </w:p>
    <w:p>
      <w:r>
        <w:t>5. I seek my proved share directly, subject to lawful subdivision and any existing restrictions. My claim does not ask this land court to administer assets outside the admitted trust or declare an automatic fraction for every succession dispute.</w:t>
      </w:r>
    </w:p>
    <w:p>
      <w:r>
        <w:t>6. I ask that the Court determine the beneficiaries on the actual evidence, terminate the trust where appropriate and give lawful registration directions. All relevant contrary documents and related proceedings are [fully disclosed].</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Two parcels previously belonging to the family mother were registered to a son who admitted holding for himself, his brother and another brother family. He resisted transfer to the surviving brother and widow, preferring registration to the brother children and alleging the widow remarried. The widow and brother sought determination by originating summons. The trustee did not testify.</w:t>
      </w:r>
    </w:p>
    <w:p>
      <w:r>
        <w:t>The Court determined the trust and ordered the two parcels divided into three equal shares for the registered trustee, the brother and the widow, with costs against the trustee. Alleged remarriage was not proved and did not justify the exclusion on this record.</w:t>
      </w:r>
    </w:p>
    <w:p>
      <w:r>
        <w:t>The admitted trust and its actual beneficiaries controlled this result. Equal thirds are case-specific, not a universal inheritance formula. Trust determination under the relevant Order 37 procedure is distinct from adverse possession and a general succession grant application.</w:t>
      </w:r>
    </w:p>
    <w:p>
      <w:r>
        <w:t>[2025] KEELC 552 (KLR) - 14 February 2025. Source decision: https://new.kenyalaw.org/akn/ke/judgment/keelc/2025/552/eng@2025-02-14</w:t>
      </w:r>
    </w:p>
    <w:p>
      <w:r>
        <w:t>Reproduced primary text checked: https://sheriahub.com/cases/ke/caselaw/ndiritu-another-v-ndiritu-2025-keelc-552-klr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Widow Witness Statement Opposing Exclusion from an Admitted Land Trust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